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Pr="00C13C1B" w:rsidRDefault="007A0706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7A0706" w:rsidRPr="00C13C1B" w:rsidRDefault="009E0B77" w:rsidP="00107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при обучении русскому языку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10786C">
              <w:rPr>
                <w:rFonts w:ascii="Times New Roman" w:hAnsi="Times New Roman" w:cs="Times New Roman"/>
                <w:sz w:val="24"/>
                <w:szCs w:val="24"/>
              </w:rPr>
              <w:t>Профессионально-методический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706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6-05-0113-02 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7A0706" w:rsidRPr="00C13C1B" w:rsidRDefault="0042129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7A0706" w:rsidRPr="00C13C1B" w:rsidRDefault="00421296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7A0706" w:rsidRPr="00C13C1B" w:rsidRDefault="00B43432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42129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7A0706" w:rsidRPr="00C13C1B" w:rsidRDefault="00421296" w:rsidP="0042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B43432" w:rsidRPr="00C13C1B" w:rsidRDefault="0042129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русского языка</w:t>
            </w:r>
          </w:p>
        </w:tc>
      </w:tr>
      <w:tr w:rsidR="007A0706" w:rsidRPr="00C13C1B" w:rsidTr="00D07D24">
        <w:trPr>
          <w:trHeight w:val="9109"/>
        </w:trPr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7A0706" w:rsidRPr="00897553" w:rsidRDefault="00897553" w:rsidP="00897553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современном образовании.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53">
              <w:rPr>
                <w:rFonts w:ascii="Times New Roman" w:hAnsi="Times New Roman" w:cs="Times New Roman"/>
                <w:sz w:val="24"/>
                <w:szCs w:val="24"/>
              </w:rPr>
              <w:t>Сущность понятия «функциональная грамотность»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 функциональной грамотности, индикаторы функциональной грамотности.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Коммуникативная грамотность как основная составляющая функциональной грамотности.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коммуникация, коммуникативная грамотность, основные составляющие, владение всеми видами речевой деятельности (чтение, говорение,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письмо, грамотное изложение мыслей.</w:t>
            </w:r>
            <w:proofErr w:type="gramEnd"/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Этика речевой коммуникации.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речь, этика и сфера общения, этика и виды речевой деятельности, знание речевого этикета.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Содержание обучения русскому языку как средство формирования функциональной грамотности учащихся.</w:t>
            </w:r>
          </w:p>
          <w:p w:rsidR="00897553" w:rsidRDefault="00897553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сущность языка, формирование целостного представления о языке как системе</w:t>
            </w:r>
            <w:r w:rsidR="004C7411">
              <w:rPr>
                <w:rFonts w:ascii="Times New Roman" w:hAnsi="Times New Roman" w:cs="Times New Roman"/>
                <w:sz w:val="24"/>
                <w:szCs w:val="24"/>
              </w:rPr>
              <w:t>, устройство которой подчинено выполнению социально значимой функции.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читательской грамотности учащихся.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как способность понимать прочитанную информацию и использовать её для решения различных задач.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Работа с текстом как основа формирования функциональной грамотности при обучении русскому языку.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единица высшего уровня языка, признаки текста, типы речи.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Жанровая грамотность как важнейший аспект функциональной грамотности.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Жанрово-ориентированный подход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лимфодидактике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Стилистика русского языка в аспекте формирования функциональной грамотности учащихся.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«функциональный стиль речи», стилистические ошибки при работе с текстами разных стилей.</w:t>
            </w:r>
          </w:p>
          <w:p w:rsidR="004C7411" w:rsidRDefault="004C7411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Формирование информационной грамотности учащихся.</w:t>
            </w:r>
          </w:p>
          <w:p w:rsidR="00897553" w:rsidRPr="00897553" w:rsidRDefault="00365D4A" w:rsidP="008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Использование интерактивных методов обучения на уроках русского языка.</w:t>
            </w:r>
            <w:bookmarkStart w:id="0" w:name="_GoBack"/>
            <w:bookmarkEnd w:id="0"/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0834D4" w:rsidRPr="00C13C1B" w:rsidRDefault="000834D4" w:rsidP="00C13C1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специфику формирования функциональной грамотности в контексте преподаваемого предмета, основные направления развития и формирования функциональной грамотности при обучении русскому языку, основные компетенции, являющиеся результатом формирования </w:t>
            </w:r>
            <w:r w:rsidR="00155D90" w:rsidRPr="00155D90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при обучении русскому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 языку;</w:t>
            </w:r>
          </w:p>
          <w:p w:rsidR="00155D90" w:rsidRPr="00C13C1B" w:rsidRDefault="000834D4" w:rsidP="00155D9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предметные знания для развития и </w:t>
            </w:r>
            <w:r w:rsidR="00155D90" w:rsidRPr="00155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при обучении русскому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 xml:space="preserve"> языку, обеспечивать готовность учащихся к использованию предметных знаний;</w:t>
            </w:r>
          </w:p>
          <w:p w:rsidR="007A0706" w:rsidRPr="00C13C1B" w:rsidRDefault="000834D4" w:rsidP="00F6256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5D90">
              <w:rPr>
                <w:rFonts w:ascii="Times New Roman" w:hAnsi="Times New Roman" w:cs="Times New Roman"/>
                <w:sz w:val="24"/>
                <w:szCs w:val="24"/>
              </w:rPr>
              <w:t>эффективным инструментарием для проектирования образовательной  деятельности на уроках русского языка, навыками отбора учебного материала, навыками отбора заданий и упражнений</w:t>
            </w:r>
            <w:r w:rsidR="00F62563">
              <w:rPr>
                <w:rFonts w:ascii="Times New Roman" w:hAnsi="Times New Roman" w:cs="Times New Roman"/>
                <w:sz w:val="24"/>
                <w:szCs w:val="24"/>
              </w:rPr>
              <w:t>, обеспечивающих  формирование функциональной грамотности.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7A0706" w:rsidRPr="00C13C1B" w:rsidRDefault="000834D4" w:rsidP="000A355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Базовая профе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>ссиональная компетенция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5C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деятельности, осуществлять отбор содержания, форм, методов и средств обучения и воспитания, применять их в образовательном процессе с учётом возрастных и психологических особенностей обучающихся.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7A0706" w:rsidRPr="00C13C1B" w:rsidRDefault="000A355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семестре – зачет.</w:t>
            </w:r>
          </w:p>
        </w:tc>
      </w:tr>
    </w:tbl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612" w:rsidRPr="00C13C1B" w:rsidRDefault="0044061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612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6B" w:rsidRDefault="00EC516B" w:rsidP="00DE2F54">
      <w:pPr>
        <w:spacing w:after="0" w:line="240" w:lineRule="auto"/>
      </w:pPr>
      <w:r>
        <w:separator/>
      </w:r>
    </w:p>
  </w:endnote>
  <w:endnote w:type="continuationSeparator" w:id="0">
    <w:p w:rsidR="00EC516B" w:rsidRDefault="00EC516B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6B" w:rsidRDefault="00EC516B" w:rsidP="00DE2F54">
      <w:pPr>
        <w:spacing w:after="0" w:line="240" w:lineRule="auto"/>
      </w:pPr>
      <w:r>
        <w:separator/>
      </w:r>
    </w:p>
  </w:footnote>
  <w:footnote w:type="continuationSeparator" w:id="0">
    <w:p w:rsidR="00EC516B" w:rsidRDefault="00EC516B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78A5E6" wp14:editId="65812EE9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D2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D2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355C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0786C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5D90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5D4A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484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5E5C"/>
    <w:rsid w:val="00416DE8"/>
    <w:rsid w:val="004179C3"/>
    <w:rsid w:val="00417C7F"/>
    <w:rsid w:val="004207C7"/>
    <w:rsid w:val="00421296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11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C0D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56E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320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59A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2CD1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553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B77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07D24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491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629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16B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2563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CAD7-4061-4409-9631-DA547E36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28</cp:revision>
  <cp:lastPrinted>2024-11-27T12:54:00Z</cp:lastPrinted>
  <dcterms:created xsi:type="dcterms:W3CDTF">2023-11-24T12:36:00Z</dcterms:created>
  <dcterms:modified xsi:type="dcterms:W3CDTF">2025-05-14T13:38:00Z</dcterms:modified>
</cp:coreProperties>
</file>